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CC" w:rsidRDefault="006517CC" w:rsidP="00AE405B">
      <w:pPr>
        <w:spacing w:after="0" w:line="294" w:lineRule="atLeast"/>
        <w:jc w:val="center"/>
        <w:rPr>
          <w:rFonts w:eastAsia="Times New Roman"/>
          <w:b/>
          <w:lang w:eastAsia="ru-RU"/>
        </w:rPr>
      </w:pPr>
      <w:bookmarkStart w:id="0" w:name="_GoBack"/>
      <w:bookmarkEnd w:id="0"/>
    </w:p>
    <w:p w:rsidR="006517CC" w:rsidRDefault="006517CC" w:rsidP="00AE405B">
      <w:pPr>
        <w:spacing w:after="0" w:line="294" w:lineRule="atLeast"/>
        <w:jc w:val="center"/>
        <w:rPr>
          <w:rFonts w:eastAsia="Times New Roman"/>
          <w:b/>
          <w:bCs/>
          <w:sz w:val="27"/>
          <w:szCs w:val="27"/>
          <w:lang w:eastAsia="ru-RU"/>
        </w:rPr>
      </w:pPr>
    </w:p>
    <w:p w:rsidR="006517CC" w:rsidRDefault="006517CC" w:rsidP="00AE405B">
      <w:pPr>
        <w:spacing w:after="0" w:line="294" w:lineRule="atLeast"/>
        <w:jc w:val="center"/>
        <w:rPr>
          <w:rFonts w:eastAsia="Times New Roman"/>
          <w:b/>
          <w:bCs/>
          <w:sz w:val="27"/>
          <w:szCs w:val="27"/>
          <w:lang w:eastAsia="ru-RU"/>
        </w:rPr>
      </w:pPr>
    </w:p>
    <w:p w:rsidR="006517CC" w:rsidRDefault="006517CC" w:rsidP="00AE405B">
      <w:pPr>
        <w:spacing w:after="0" w:line="294" w:lineRule="atLeast"/>
        <w:jc w:val="center"/>
        <w:rPr>
          <w:rFonts w:eastAsia="Times New Roman"/>
          <w:b/>
          <w:bCs/>
          <w:sz w:val="27"/>
          <w:szCs w:val="27"/>
          <w:lang w:eastAsia="ru-RU"/>
        </w:rPr>
      </w:pPr>
    </w:p>
    <w:p w:rsidR="006517CC" w:rsidRDefault="006517CC" w:rsidP="00AE405B">
      <w:pPr>
        <w:spacing w:after="0" w:line="294" w:lineRule="atLeast"/>
        <w:jc w:val="center"/>
        <w:rPr>
          <w:rFonts w:eastAsia="Times New Roman"/>
          <w:b/>
          <w:bCs/>
          <w:sz w:val="27"/>
          <w:szCs w:val="27"/>
          <w:lang w:eastAsia="ru-RU"/>
        </w:rPr>
      </w:pPr>
    </w:p>
    <w:p w:rsidR="00AE405B" w:rsidRPr="00AE405B" w:rsidRDefault="00AE405B" w:rsidP="00AE405B">
      <w:pPr>
        <w:spacing w:after="0" w:line="294" w:lineRule="atLeast"/>
        <w:jc w:val="center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СОДЕРЖАНИЕ</w:t>
      </w: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ПАСПОРТ программы</w:t>
      </w:r>
      <w:r w:rsidRPr="00AE405B">
        <w:rPr>
          <w:rFonts w:eastAsia="Times New Roman"/>
          <w:sz w:val="27"/>
          <w:szCs w:val="27"/>
          <w:lang w:eastAsia="ru-RU"/>
        </w:rPr>
        <w:t>.</w:t>
      </w: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РАЗДЕЛ 1 КОМПЛЕКС ОСНОВНЫХ ХАРАКТЕРИСТИК ПРОГРАММЫ.</w:t>
      </w:r>
    </w:p>
    <w:p w:rsidR="00AE405B" w:rsidRPr="00AE405B" w:rsidRDefault="00AE405B" w:rsidP="00AE405B">
      <w:pPr>
        <w:numPr>
          <w:ilvl w:val="0"/>
          <w:numId w:val="1"/>
        </w:numPr>
        <w:spacing w:after="0" w:line="240" w:lineRule="auto"/>
        <w:ind w:left="0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numPr>
          <w:ilvl w:val="1"/>
          <w:numId w:val="1"/>
        </w:numPr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Пояснительная записка.</w:t>
      </w:r>
    </w:p>
    <w:p w:rsidR="00AE405B" w:rsidRPr="00AE405B" w:rsidRDefault="00AE405B" w:rsidP="00AE405B">
      <w:pPr>
        <w:numPr>
          <w:ilvl w:val="1"/>
          <w:numId w:val="1"/>
        </w:numPr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Цель и задачи программы.</w:t>
      </w:r>
    </w:p>
    <w:p w:rsidR="00AE405B" w:rsidRPr="00AE405B" w:rsidRDefault="00AE405B" w:rsidP="00AE405B">
      <w:pPr>
        <w:numPr>
          <w:ilvl w:val="1"/>
          <w:numId w:val="1"/>
        </w:numPr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Планируемые результаты.</w:t>
      </w:r>
    </w:p>
    <w:p w:rsidR="00AE405B" w:rsidRPr="00AE405B" w:rsidRDefault="00AE405B" w:rsidP="00AE405B">
      <w:pPr>
        <w:numPr>
          <w:ilvl w:val="1"/>
          <w:numId w:val="1"/>
        </w:numPr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Учебно-тематический план.</w:t>
      </w:r>
    </w:p>
    <w:p w:rsidR="00AE405B" w:rsidRPr="00AE405B" w:rsidRDefault="00AE405B" w:rsidP="00AE405B">
      <w:pPr>
        <w:numPr>
          <w:ilvl w:val="1"/>
          <w:numId w:val="1"/>
        </w:numPr>
        <w:spacing w:after="0" w:line="294" w:lineRule="atLeast"/>
        <w:ind w:left="0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Содержание программы.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РАЗДЕЛ 2 КОМПЛЕКС ОРГАНИЗАЦИОННО-ПЕДАГОГИЧЕСКИХ УСЛОВИЙ.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2.1. Условия реализации программы.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2.2. Формы контроля.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2.3. Оценочные материалы.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2.4. Методические материалы.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2.5. Список литературы (для педагога и обучающихся).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РАЗДЕЛ 1 КОМПЛЕКС ОСНОВНЫХ ХАРАКТЕРИСТИК ПРОГРАММЫ.</w:t>
      </w:r>
    </w:p>
    <w:p w:rsidR="00AE405B" w:rsidRPr="00AE405B" w:rsidRDefault="00AE405B" w:rsidP="00AE405B">
      <w:pPr>
        <w:numPr>
          <w:ilvl w:val="1"/>
          <w:numId w:val="2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7"/>
          <w:szCs w:val="27"/>
          <w:lang w:eastAsia="ru-RU"/>
        </w:rPr>
        <w:t>П</w:t>
      </w:r>
      <w:r w:rsidRPr="00AE405B">
        <w:rPr>
          <w:rFonts w:eastAsia="Times New Roman"/>
          <w:b/>
          <w:bCs/>
          <w:sz w:val="27"/>
          <w:szCs w:val="27"/>
          <w:lang w:eastAsia="ru-RU"/>
        </w:rPr>
        <w:t>ояснительная записка.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Направленность </w:t>
      </w:r>
      <w:r w:rsidRPr="00AE405B">
        <w:rPr>
          <w:rFonts w:eastAsia="Times New Roman"/>
          <w:sz w:val="27"/>
          <w:szCs w:val="27"/>
          <w:lang w:eastAsia="ru-RU"/>
        </w:rPr>
        <w:t>краткосрочной</w:t>
      </w:r>
      <w:r w:rsidRPr="00AE405B">
        <w:rPr>
          <w:rFonts w:eastAsia="Times New Roman"/>
          <w:b/>
          <w:bCs/>
          <w:sz w:val="27"/>
          <w:szCs w:val="27"/>
          <w:lang w:eastAsia="ru-RU"/>
        </w:rPr>
        <w:t> </w:t>
      </w:r>
      <w:r w:rsidRPr="00AE405B">
        <w:rPr>
          <w:rFonts w:eastAsia="Times New Roman"/>
          <w:sz w:val="27"/>
          <w:szCs w:val="27"/>
          <w:lang w:eastAsia="ru-RU"/>
        </w:rPr>
        <w:t>дополнительной общеобразовательной общеразвивающей программы «Робинзон» (далее - программа) туристско-краеведческая.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Педагогическая целесообразность программы.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Реализация программы позволяет применить теоретические знания на практике. Ребенку предоставляется возможность получить и развить разнообразные практические навыки: самоорганизации и самоуправления, общественной социальной активности, преодоления препятствий и обеспечения безопасности, что в конечном итоге и определяет потенциал туристско-краеведческой деятельности как комплексного средства обучения и воспитания детей.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Новизна программы</w:t>
      </w:r>
      <w:r w:rsidRPr="00AE405B">
        <w:rPr>
          <w:rFonts w:eastAsia="Times New Roman"/>
          <w:color w:val="000000"/>
          <w:sz w:val="27"/>
          <w:szCs w:val="27"/>
          <w:lang w:eastAsia="ru-RU"/>
        </w:rPr>
        <w:t>.</w:t>
      </w:r>
      <w:r w:rsidRPr="00AE405B">
        <w:rPr>
          <w:rFonts w:eastAsia="Times New Roman"/>
          <w:sz w:val="27"/>
          <w:szCs w:val="27"/>
          <w:lang w:eastAsia="ru-RU"/>
        </w:rPr>
        <w:t> Новизна программы по туризму в том, что в ее основе лежит направление пеший туризм. Педагог и обучающиеся имеют возможность постоянно совершенствовать свои способности, получать опыт и кавыки выживания в экстремальных ситуациях, путешествовать и получать от этого позитивный настрой.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Актуальность.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 xml:space="preserve">Первоочередная задача современного образования это здоровое, воспитанное и образованное будущее поколение. С каждым годом растет численность малолетних преступников, наркоманов, ранний алкоголизм. Современный ребенок получает с экранов телевизоров и гаджетов виртуальный мир, не замечая настоящую жизнь за пределами своего обитания. Вследствие чего ухудшается здоровье ребенка, слабая физическая активность, психологический стресс. Итогом данного взаимодействия становиться </w:t>
      </w:r>
      <w:proofErr w:type="spellStart"/>
      <w:r w:rsidRPr="00AE405B">
        <w:rPr>
          <w:rFonts w:eastAsia="Times New Roman"/>
          <w:color w:val="000000"/>
          <w:sz w:val="27"/>
          <w:szCs w:val="27"/>
          <w:lang w:eastAsia="ru-RU"/>
        </w:rPr>
        <w:t>девиантное</w:t>
      </w:r>
      <w:proofErr w:type="spellEnd"/>
      <w:r w:rsidRPr="00AE405B">
        <w:rPr>
          <w:rFonts w:eastAsia="Times New Roman"/>
          <w:color w:val="000000"/>
          <w:sz w:val="27"/>
          <w:szCs w:val="27"/>
          <w:lang w:eastAsia="ru-RU"/>
        </w:rPr>
        <w:t xml:space="preserve"> поведение. Активизировать познавательную деятельность детей, настроить детей морально и физически, основные задачи современного образования. Туризм позволяет реализовать все эти задачи в полном объеме через путешествия, ознакомление с культурой и бытом разных народов Зауралья, историей, природой родного края и страны в целом.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Особенности программы.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В ходе освоения данной дополнительной общеобразовательной программы, обучающиеся знакомятся с азами туристской деятельности и участвуют в однодневном или двухдневном походе.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Возраст детей.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Основной возраст детей, на которых рассчитана программа – средний и старший школьный возраст (12 - 18 лет)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lastRenderedPageBreak/>
        <w:t>Набор в объединение осуществляется по средствам входного контроля (опрос) Обучающиеся по программе не должны иметь противопоказаний к занятиям физической культурой и спортом.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Формы организации учебного процесса: </w:t>
      </w:r>
      <w:r w:rsidRPr="00AE405B">
        <w:rPr>
          <w:rFonts w:eastAsia="Times New Roman"/>
          <w:color w:val="000000"/>
          <w:sz w:val="27"/>
          <w:szCs w:val="27"/>
          <w:lang w:eastAsia="ru-RU"/>
        </w:rPr>
        <w:t xml:space="preserve">индивидуальные, групповые, фронтальные, практикумы, </w:t>
      </w:r>
      <w:proofErr w:type="spellStart"/>
      <w:r w:rsidRPr="00AE405B">
        <w:rPr>
          <w:rFonts w:eastAsia="Times New Roman"/>
          <w:color w:val="000000"/>
          <w:sz w:val="27"/>
          <w:szCs w:val="27"/>
          <w:lang w:eastAsia="ru-RU"/>
        </w:rPr>
        <w:t>квесты</w:t>
      </w:r>
      <w:proofErr w:type="spellEnd"/>
      <w:r w:rsidRPr="00AE405B">
        <w:rPr>
          <w:rFonts w:eastAsia="Times New Roman"/>
          <w:color w:val="000000"/>
          <w:sz w:val="27"/>
          <w:szCs w:val="27"/>
          <w:lang w:eastAsia="ru-RU"/>
        </w:rPr>
        <w:t>, игры, конкурсы, викторины.</w:t>
      </w:r>
    </w:p>
    <w:p w:rsidR="00AE405B" w:rsidRPr="00AE405B" w:rsidRDefault="00AE405B" w:rsidP="00200D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numPr>
          <w:ilvl w:val="1"/>
          <w:numId w:val="3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Цель и задачи программы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Цель программы:</w:t>
      </w:r>
      <w:r w:rsidRPr="00AE405B">
        <w:rPr>
          <w:rFonts w:eastAsia="Times New Roman"/>
          <w:sz w:val="27"/>
          <w:szCs w:val="27"/>
          <w:lang w:eastAsia="ru-RU"/>
        </w:rPr>
        <w:t> знакомство обучающихся с туристско-краеведческой деятельностью.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Задачи: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Обучающие: </w:t>
      </w:r>
      <w:r w:rsidRPr="00AE405B">
        <w:rPr>
          <w:rFonts w:eastAsia="Times New Roman"/>
          <w:sz w:val="27"/>
          <w:szCs w:val="27"/>
          <w:lang w:eastAsia="ru-RU"/>
        </w:rPr>
        <w:t>Ознакомление с основными понятиями, терминами и определениями по туризму; овладение первоначальным знаниям туристских мероприятий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Развивающие:</w:t>
      </w:r>
      <w:r w:rsidRPr="00AE405B">
        <w:rPr>
          <w:rFonts w:eastAsia="Times New Roman"/>
          <w:sz w:val="27"/>
          <w:szCs w:val="27"/>
          <w:lang w:eastAsia="ru-RU"/>
        </w:rPr>
        <w:t> Развитие любознательности, наблюдательности, памяти, пространственных представлений. Развитие коммуникативных навыков психологической совместимости и адаптации в коллективе.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Воспитательные</w:t>
      </w:r>
      <w:r w:rsidRPr="00AE405B">
        <w:rPr>
          <w:rFonts w:eastAsia="Times New Roman"/>
          <w:sz w:val="27"/>
          <w:szCs w:val="27"/>
          <w:lang w:eastAsia="ru-RU"/>
        </w:rPr>
        <w:t>: Воспитание потребности в самообразовании и творческой реализации.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1.3. Планируемые результаты.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Обучающиеся должны знать: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Основные понятия и термины, правила поведения в туристском походе.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Обучающиеся должны уметь: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Ориентироваться на местности, оказывать первую медицинскую помощь, разводить костер, устанавливать бивак, готовить пищу в полевых условиях.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2. Содержание программы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1. Подготовка к походу.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1.1. Вводное занятие. Туристские путешествия.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Знакомство с группой. Уточнение целей и задач, которые поставлены перед группой.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Туризм, как средство физического совершенствования, познания окружающего мира. Известные путешественники. Путешествия и приключения. Виды туризма. Преимущества самодеятельного туризма. Деятельность, сопутствующая туризму: фотография, песня, скалолазание и т.д. Физическая подготовка юного туриста. Путешествия по Зауралью.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</w:t>
      </w:r>
      <w:r w:rsidRPr="00AE405B">
        <w:rPr>
          <w:rFonts w:eastAsia="Times New Roman"/>
          <w:sz w:val="27"/>
          <w:szCs w:val="27"/>
          <w:lang w:eastAsia="ru-RU"/>
        </w:rPr>
        <w:t>. Просмотр фотографий, фильмов. Знакомство с группой. Игры на сплочение группы, на запоминание имен. Выяснение уровня туристской подготовки детей. Беседа с обучающимися на тему, что они знают о туризме, были ли в походах с классом, где путешествовали с родителями.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1.2. Техника безопасности в туристском походе.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Техника безопасности. Правила дорожного движения. Техника безопасности в походе: бивачные работы, передвижение по пересеченной местности. Гигиена туриста. Гигиенические требования к одежде, обуви, личной посуде. Содержание индивидуальной аптечки. Основы первой доврачебной </w:t>
      </w:r>
      <w:r w:rsidRPr="00AE405B">
        <w:rPr>
          <w:rFonts w:eastAsia="Times New Roman"/>
          <w:sz w:val="27"/>
          <w:szCs w:val="27"/>
          <w:lang w:eastAsia="ru-RU"/>
        </w:rPr>
        <w:lastRenderedPageBreak/>
        <w:t>помощи. Самоконтроль. Причины травм и их предупреждение. Особенности походов зимой, летом, в межсезонье.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Действия группы и отдельного участника в аварийной ситуации. Что делать, если потерялся. Правила пожарной безопасности в лесу. Безопасность у водоемов.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Практика. </w:t>
      </w:r>
      <w:r w:rsidRPr="00AE405B">
        <w:rPr>
          <w:rFonts w:eastAsia="Times New Roman"/>
          <w:sz w:val="27"/>
          <w:szCs w:val="27"/>
          <w:lang w:eastAsia="ru-RU"/>
        </w:rPr>
        <w:t xml:space="preserve">Изучение инструкций, тестирование на знание инструкций по технике безопасности, просмотр видеофильмов, устный опрос, практические задания по оказанию доврачебной помощи.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Квест</w:t>
      </w:r>
      <w:proofErr w:type="spellEnd"/>
      <w:r w:rsidRPr="00AE405B">
        <w:rPr>
          <w:rFonts w:eastAsia="Times New Roman"/>
          <w:sz w:val="27"/>
          <w:szCs w:val="27"/>
          <w:lang w:eastAsia="ru-RU"/>
        </w:rPr>
        <w:t xml:space="preserve"> игра «Следопыт»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1.3. Личное и групповое туристское снаряжение.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Что относится к туристскому снаряжению. Деление на групповое и личное снаряжение. Требования к личному и групповому снаряжению.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Перечень группового снаряжения для однодневного похода в разные времена года. Костровое и кухонное снаряжение. Правила ухода за снаряжением.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Перечень личного снаряжения для однодневного похода в зависимости от погодных условий. Требования к обуви, одежде, головному убору. Уход за снаряжением и его ремонт.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</w:t>
      </w:r>
      <w:r w:rsidRPr="00AE405B">
        <w:rPr>
          <w:rFonts w:eastAsia="Times New Roman"/>
          <w:sz w:val="27"/>
          <w:szCs w:val="27"/>
          <w:lang w:eastAsia="ru-RU"/>
        </w:rPr>
        <w:t>. Составление перечня личного и группового снаряжения для конкретного похода. Укладка рюкзака, подгонка рюкзака по фигуре туриста. Упаковка снаряжения перед походом.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Игры по командам: «Подготовьте группу к походу» – на составление перечня снаряжения на конкретный поход. Игры на правильную укладку рюкзака «У кого гремит рюкзак…», игры среди детей на лучший ремонт снаряжения (поставить красивую заплатку, пришить пуговицу).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1.4. Организация туристского быта. Работа в походе.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Распорядок дня, график движения, организация привалов. Правила движения в группе.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Выбор места бивуака. Как разжигать костер. Виды дров, как собирать, искать дрова. Как правильно заготавливать дрова. Правила пилки и рубки дров.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Рациональное и нерациональное использование природы. Ранимость экосистемы. Правила взаимоотношений человека с живой природой.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1.5. Подготовка к путешествию. Изучение района путешествия.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Разработка и изучение маршрута. Подбор картографического материала. Составление раскладки продуктов, перечня группового и личного снаряжения, сметы похода. Распределение походных должностей и другие организационные вопросы.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Географические особенности и туристские возможности Курганской области. Краеведческая работа в походе. Наблюдения, сбор материалов. Легенды родного края. Памятники истории и культуры. Охрана природы. Заповедники и национальные парки.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Практика. </w:t>
      </w:r>
      <w:r w:rsidRPr="00AE405B">
        <w:rPr>
          <w:rFonts w:eastAsia="Times New Roman"/>
          <w:sz w:val="27"/>
          <w:szCs w:val="27"/>
          <w:lang w:eastAsia="ru-RU"/>
        </w:rPr>
        <w:t>Работа коллективная и индивидуальная по походным должностям. Изучение картографического материала, прочей информации о районе путешествия. Подготовка снаряжения, продуктов.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1.6.Туристские должности в походе.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Походные должности: перечень должностей и основных обязанностей, требования к должностям.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lastRenderedPageBreak/>
        <w:t>Практика</w:t>
      </w:r>
      <w:r w:rsidRPr="00AE405B">
        <w:rPr>
          <w:rFonts w:eastAsia="Times New Roman"/>
          <w:sz w:val="27"/>
          <w:szCs w:val="27"/>
          <w:lang w:eastAsia="ru-RU"/>
        </w:rPr>
        <w:t>. Выбор должностей. Подготовка к выполнению своих обязанностей перед походом, во время и после похода.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1.7. Питание в туристском походе.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Питание в однодневном походе. Возможные варианты питания в однодневном походе. Примерный набор продуктов. Качество продуктов и их характеристика. Нормы закладки продуктов, раскладка. Упаковка и хранение продуктов.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</w:t>
      </w:r>
      <w:r w:rsidRPr="00AE405B">
        <w:rPr>
          <w:rFonts w:eastAsia="Times New Roman"/>
          <w:sz w:val="27"/>
          <w:szCs w:val="27"/>
          <w:lang w:eastAsia="ru-RU"/>
        </w:rPr>
        <w:t>. Составление раскладки по питанию, закупка продуктов.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1.8. Техника и тактика туристского похода. Естественные препятствия.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Техника пешеходного туризма, преодоление естественных и искусственных препятствий. Техника движения по склонам осыпным, лесистым, снежным различной крутизны. Броды через небольшие реки. Преодоление подлеска, высокотравья, заболоченных участков.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1.9. Коллективные и творческие мероприятия в походе. Песня в походе. Подвижные и логические игры.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Авторская песня. Барды. Популярные туристские песни. Творческие туристские мероприятия. Правила создания стенгазет, выступлений.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Практика. </w:t>
      </w:r>
      <w:r w:rsidRPr="00AE405B">
        <w:rPr>
          <w:rFonts w:eastAsia="Times New Roman"/>
          <w:sz w:val="27"/>
          <w:szCs w:val="27"/>
          <w:lang w:eastAsia="ru-RU"/>
        </w:rPr>
        <w:t>Изучение песен, правил подвижных игр.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1.10. Азы ориентирования в походе. Топографическая карта. Компас.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Виды карт. Топографическая карта местности, где будет проходить поход. Компас, его структура и основные моменты использования.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</w:t>
      </w:r>
      <w:r w:rsidRPr="00AE405B">
        <w:rPr>
          <w:rFonts w:eastAsia="Times New Roman"/>
          <w:sz w:val="27"/>
          <w:szCs w:val="27"/>
          <w:lang w:eastAsia="ru-RU"/>
        </w:rPr>
        <w:t>. Изучение маршрута, нанесение на карту, подсчет километража.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1.11. Практическая подготовка к походу.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Практика. </w:t>
      </w:r>
      <w:r w:rsidRPr="00AE405B">
        <w:rPr>
          <w:rFonts w:eastAsia="Times New Roman"/>
          <w:sz w:val="27"/>
          <w:szCs w:val="27"/>
          <w:lang w:eastAsia="ru-RU"/>
        </w:rPr>
        <w:t>Получение и ремонт снаряжения, закупка и упаковка продуктов, обучение работе с туристским снаряжением.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2. Однодневный или двухдневный поход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Поход проводится по выбранному группой маршруту и ставит целью практическую отработку навыков, полученных во время учебных занятий, знакомство с родным краем.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Практика: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обучение движению по пересеченной местности;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организация бивака, сбор дров, разжигание костров;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приготовление пищи на костре;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фотосъемка;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наблюдения за растительным и животным миром;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работа с картой местности и компасом;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знакомство с легендами местности;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туристская игротека (игры в дороге и на местности);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туристская песня и другие по усмотрению педагога.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3. Подведение итогов похода.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Обсуждение итогов похода, отчеты ответственных по участкам работы. Обработка собранных материалов. Выполнение творческих заданий.</w:t>
      </w:r>
    </w:p>
    <w:p w:rsidR="00AE405B" w:rsidRPr="00AE405B" w:rsidRDefault="00AE405B" w:rsidP="00AE405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i/>
          <w:iCs/>
          <w:sz w:val="27"/>
          <w:szCs w:val="27"/>
          <w:lang w:eastAsia="ru-RU"/>
        </w:rPr>
        <w:t>Практика. </w:t>
      </w:r>
      <w:r w:rsidRPr="00AE405B">
        <w:rPr>
          <w:rFonts w:eastAsia="Times New Roman"/>
          <w:sz w:val="27"/>
          <w:szCs w:val="27"/>
          <w:lang w:eastAsia="ru-RU"/>
        </w:rPr>
        <w:t>Написание и оформление отчета об туристском походе. Создание фото и видеоряда о походе.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РАЗДЕЛ 2 КОМПЛЕКС ОРГАНИЗАЦИОННО-ПЕДАГОГИЧЕСКИХ УСЛОВИЙ.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2.1 Условия реализации программы.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Формы проведения занятий.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беседы;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викторина;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мини - соревнования;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поход выходного дня;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тренировочные мероприятия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соревнования: тренировочные, контрольные.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методы: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словестный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визуальный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игровой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типы занятий: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сообщение новых знаний;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комбинированные;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закрепление;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повторение;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- самостоятельная работа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Групповые занятия имеют следующую структуру: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Вводная часть: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- приветствие, организационный момент;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- повторение ТБ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Основная часть: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- теоретический материал по теме занятия;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- составление плана, подготовка материально-технического оснащения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- выполнение заданий согласно теме занятия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- контроль действия и выполнения заданий обучающихся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Заключительная часть: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- анализ выполнения нормативов занятия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- домашнее задание, обобщение подготовки на следующее занятие.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Методическое обеспечение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1. Организационно-педагогические средства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Дополнительная общеобразовательная общеразвивающая программа «Робинзон». Конспекты занятий.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2. Дидактический материал</w:t>
      </w:r>
      <w:r w:rsidRPr="00AE405B">
        <w:rPr>
          <w:rFonts w:eastAsia="Times New Roman"/>
          <w:b/>
          <w:bCs/>
          <w:sz w:val="27"/>
          <w:szCs w:val="27"/>
          <w:lang w:eastAsia="ru-RU"/>
        </w:rPr>
        <w:t>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Раздаточный материал по основным разделам программы: вязка узлов, топографический материал. Справочники по спортивному туризму и медицине, ориентированию Учебник по ОБЖ 5-11 классы, видеофильмы по туристской направленности.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Тесты: краеведение, медицина, география.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3. Наглядный материал: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Карточки-задание, фото и плакаты.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4. Методические рекомендации по проведению занятий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lastRenderedPageBreak/>
        <w:t>Занятие может включать в себя различные туристские полосы препятствий, спортивные игры, краеведческие тесты, эстафеты, контрольно - туристские маршруты, топографические задания по ориентированию.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Материально – техническое обеспечение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Для успешной реализации программы необходимо помещение, оборудованное для теоретических и практических занятий, спортзал для проведения тренировок; полигон для проведения практических занятий на местности;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Инвентарь: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Туристское снаряжение для проведения пешеходных походов и слетов: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палатки 2х местные - 8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рюкзаки 40 литров - 13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спальные мешки - 13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коврики - 13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котелки 1литр - 13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аптечка универсальная - 1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E405B">
        <w:rPr>
          <w:rFonts w:eastAsia="Times New Roman"/>
          <w:sz w:val="27"/>
          <w:szCs w:val="27"/>
          <w:lang w:eastAsia="ru-RU"/>
        </w:rPr>
        <w:t>ремнабор</w:t>
      </w:r>
      <w:proofErr w:type="spellEnd"/>
      <w:r w:rsidRPr="00AE405B">
        <w:rPr>
          <w:rFonts w:eastAsia="Times New Roman"/>
          <w:sz w:val="27"/>
          <w:szCs w:val="27"/>
          <w:lang w:eastAsia="ru-RU"/>
        </w:rPr>
        <w:t xml:space="preserve"> - 1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Специальное туристское снаряжение: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веревка 20 мм /20 м – 2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веревка 8 мм /20 м –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страховочные системы -13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карабины –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каски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Необходимый инструментарий: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курвиметр –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транспортиры –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линейки – 13 шт.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компасы - 13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секундомеры - 13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термометры – 13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шт</w:t>
      </w:r>
      <w:proofErr w:type="spellEnd"/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Ознакомительный и иллюстративный материал: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альбомы, летописи, фотографии, фильмы, презентации, отчеты походах;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Дидактический материал: настольные игры, карточки-задания по туристской и краеведческой тематике;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Картографический материал: топографические карты и карты спортивного ориентирования;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Техническое обеспечение: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Компьютер (ноутбук) – 1шт.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принтер – 1 шт.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проектор – 1шт.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экран – 1 шт.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2.2. Формы контроля.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i/>
          <w:iCs/>
          <w:color w:val="000000"/>
          <w:sz w:val="27"/>
          <w:szCs w:val="27"/>
          <w:lang w:eastAsia="ru-RU"/>
        </w:rPr>
        <w:t>Формы подведения итогов:</w:t>
      </w:r>
      <w:r w:rsidRPr="00AE405B">
        <w:rPr>
          <w:rFonts w:eastAsia="Times New Roman"/>
          <w:color w:val="000000"/>
          <w:sz w:val="27"/>
          <w:szCs w:val="27"/>
          <w:lang w:eastAsia="ru-RU"/>
        </w:rPr>
        <w:t> Наблюдение, беседа, фронтальный опрос, практическая работа, сдача нормативов.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2.3. Оценочные материалы.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lastRenderedPageBreak/>
        <w:t>Для отслеживания результативности образовательной деятельности по программе проводятся: входной и итоговый контроль.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Входной контроль проводится при наборе или на начальном этапе формирования коллектива.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Итоговый контроль проводится в конце учебного периода, сдача нормативов в походе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2.4. Методические материалы.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000000"/>
          <w:sz w:val="27"/>
          <w:szCs w:val="27"/>
          <w:lang w:eastAsia="ru-RU"/>
        </w:rPr>
        <w:t>Методические комплексы, состоящие из: информационного материала, технологических и инструкционных карт; методических разработок и планов конспектов занятий.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2.5. Список литературы (для педагога и обучающихся).</w:t>
      </w: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color w:val="000000"/>
          <w:sz w:val="27"/>
          <w:szCs w:val="27"/>
          <w:lang w:eastAsia="ru-RU"/>
        </w:rPr>
        <w:t>Литература, используемая педагогом:</w:t>
      </w:r>
    </w:p>
    <w:p w:rsidR="00AE405B" w:rsidRPr="00AE405B" w:rsidRDefault="00AE405B" w:rsidP="00AE405B">
      <w:pPr>
        <w:numPr>
          <w:ilvl w:val="0"/>
          <w:numId w:val="4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Константинов Ю.С. Детско-юношеский туризм. Учебно-методическое пособие – М. :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ФЦДЮТиК</w:t>
      </w:r>
      <w:proofErr w:type="spellEnd"/>
      <w:r w:rsidRPr="00AE405B">
        <w:rPr>
          <w:rFonts w:eastAsia="Times New Roman"/>
          <w:sz w:val="27"/>
          <w:szCs w:val="27"/>
          <w:lang w:eastAsia="ru-RU"/>
        </w:rPr>
        <w:t>, 2006. – 600 с.</w:t>
      </w:r>
    </w:p>
    <w:p w:rsidR="00AE405B" w:rsidRPr="00AE405B" w:rsidRDefault="00AE405B" w:rsidP="00AE405B">
      <w:pPr>
        <w:numPr>
          <w:ilvl w:val="0"/>
          <w:numId w:val="4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 xml:space="preserve">Константинов Ю.С., Куликов В.М. Педагогика школьного туризма: Учебно-методическое пособие. 2-е изд., дополненное. – М. :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ФЦДЮТиК</w:t>
      </w:r>
      <w:proofErr w:type="spellEnd"/>
      <w:r w:rsidRPr="00AE405B">
        <w:rPr>
          <w:rFonts w:eastAsia="Times New Roman"/>
          <w:sz w:val="27"/>
          <w:szCs w:val="27"/>
          <w:lang w:eastAsia="ru-RU"/>
        </w:rPr>
        <w:t>, 2006. – 208 с.</w:t>
      </w:r>
    </w:p>
    <w:p w:rsidR="00AE405B" w:rsidRPr="00AE405B" w:rsidRDefault="00AE405B" w:rsidP="00AE405B">
      <w:pPr>
        <w:numPr>
          <w:ilvl w:val="0"/>
          <w:numId w:val="4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Остапец А.А. Педагогика и психология туристско-краеведческой деятельности учащихся. Издание второе, исправленное и дополненное. – М. : ЦДЮТК МО РФ, 2001. – 96 с.</w:t>
      </w:r>
    </w:p>
    <w:p w:rsidR="00AE405B" w:rsidRPr="00AE405B" w:rsidRDefault="00AE405B" w:rsidP="00AE405B">
      <w:pPr>
        <w:numPr>
          <w:ilvl w:val="0"/>
          <w:numId w:val="4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E405B">
        <w:rPr>
          <w:rFonts w:eastAsia="Times New Roman"/>
          <w:sz w:val="27"/>
          <w:szCs w:val="27"/>
          <w:lang w:eastAsia="ru-RU"/>
        </w:rPr>
        <w:t>Ротштейн</w:t>
      </w:r>
      <w:proofErr w:type="spellEnd"/>
      <w:r w:rsidRPr="00AE405B">
        <w:rPr>
          <w:rFonts w:eastAsia="Times New Roman"/>
          <w:sz w:val="27"/>
          <w:szCs w:val="27"/>
          <w:lang w:eastAsia="ru-RU"/>
        </w:rPr>
        <w:t xml:space="preserve"> Л.М.</w:t>
      </w:r>
      <w:r w:rsidRPr="00AE405B">
        <w:rPr>
          <w:rFonts w:eastAsia="Times New Roman"/>
          <w:b/>
          <w:bCs/>
          <w:sz w:val="27"/>
          <w:szCs w:val="27"/>
          <w:lang w:eastAsia="ru-RU"/>
        </w:rPr>
        <w:t> </w:t>
      </w:r>
      <w:r w:rsidRPr="00AE405B">
        <w:rPr>
          <w:rFonts w:eastAsia="Times New Roman"/>
          <w:sz w:val="27"/>
          <w:szCs w:val="27"/>
          <w:lang w:eastAsia="ru-RU"/>
        </w:rPr>
        <w:t xml:space="preserve">Слагаемые успеха: из опыта туристско-краеведческой работы. – М. : </w:t>
      </w:r>
      <w:proofErr w:type="spellStart"/>
      <w:r w:rsidRPr="00AE405B">
        <w:rPr>
          <w:rFonts w:eastAsia="Times New Roman"/>
          <w:sz w:val="27"/>
          <w:szCs w:val="27"/>
          <w:lang w:eastAsia="ru-RU"/>
        </w:rPr>
        <w:t>ЦДЮТиК</w:t>
      </w:r>
      <w:proofErr w:type="spellEnd"/>
      <w:r w:rsidRPr="00AE405B">
        <w:rPr>
          <w:rFonts w:eastAsia="Times New Roman"/>
          <w:sz w:val="27"/>
          <w:szCs w:val="27"/>
          <w:lang w:eastAsia="ru-RU"/>
        </w:rPr>
        <w:t xml:space="preserve"> МО РФ, 2001.</w:t>
      </w:r>
    </w:p>
    <w:p w:rsidR="00AE405B" w:rsidRPr="00AE405B" w:rsidRDefault="00AE405B" w:rsidP="00AE405B">
      <w:pPr>
        <w:numPr>
          <w:ilvl w:val="0"/>
          <w:numId w:val="4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sz w:val="27"/>
          <w:szCs w:val="27"/>
          <w:lang w:eastAsia="ru-RU"/>
        </w:rPr>
        <w:t>Самарина И.А. Основы туристско-экологической деятельности учащихся. – М., 2007.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b/>
          <w:bCs/>
          <w:sz w:val="27"/>
          <w:szCs w:val="27"/>
          <w:lang w:eastAsia="ru-RU"/>
        </w:rPr>
        <w:t>Список литературы для детей:</w:t>
      </w:r>
    </w:p>
    <w:p w:rsidR="00AE405B" w:rsidRPr="00AE405B" w:rsidRDefault="00AE405B" w:rsidP="00AE405B">
      <w:pPr>
        <w:numPr>
          <w:ilvl w:val="0"/>
          <w:numId w:val="5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333333"/>
          <w:sz w:val="27"/>
          <w:szCs w:val="27"/>
          <w:lang w:eastAsia="ru-RU"/>
        </w:rPr>
        <w:t>У кота-</w:t>
      </w:r>
      <w:proofErr w:type="spellStart"/>
      <w:r w:rsidRPr="00AE405B">
        <w:rPr>
          <w:rFonts w:eastAsia="Times New Roman"/>
          <w:color w:val="333333"/>
          <w:sz w:val="27"/>
          <w:szCs w:val="27"/>
          <w:lang w:eastAsia="ru-RU"/>
        </w:rPr>
        <w:t>баюна</w:t>
      </w:r>
      <w:proofErr w:type="spellEnd"/>
      <w:r w:rsidRPr="00AE405B">
        <w:rPr>
          <w:rFonts w:eastAsia="Times New Roman"/>
          <w:color w:val="333333"/>
          <w:sz w:val="27"/>
          <w:szCs w:val="27"/>
          <w:lang w:eastAsia="ru-RU"/>
        </w:rPr>
        <w:t> : детский фольклор Зауралья : книга для семейного и детского досуга / сост. В. П. Федорова. - 2-е изд., доп. - Курган : Изд-во Курганского гос. ун-та, 2012. - 298 с.</w:t>
      </w:r>
    </w:p>
    <w:p w:rsidR="00AE405B" w:rsidRPr="00AE405B" w:rsidRDefault="00AE405B" w:rsidP="00AE405B">
      <w:pPr>
        <w:numPr>
          <w:ilvl w:val="0"/>
          <w:numId w:val="5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333333"/>
          <w:sz w:val="27"/>
          <w:szCs w:val="27"/>
          <w:lang w:eastAsia="ru-RU"/>
        </w:rPr>
        <w:t>Сто сказок Южного Зауралья : учебное пособие / сост. В. П. Федорова, Е. В. Рычкова. - Курган : Издательство Курганского университета, 2005. – 139 с.</w:t>
      </w:r>
    </w:p>
    <w:p w:rsidR="00AE405B" w:rsidRPr="00AE405B" w:rsidRDefault="00AE405B" w:rsidP="00AE405B">
      <w:pPr>
        <w:numPr>
          <w:ilvl w:val="0"/>
          <w:numId w:val="5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333333"/>
          <w:sz w:val="27"/>
          <w:szCs w:val="27"/>
          <w:lang w:eastAsia="ru-RU"/>
        </w:rPr>
        <w:t xml:space="preserve">Народные праздники Зауралья : [в 2 кн.] / авт.-сост. Л. А. </w:t>
      </w:r>
      <w:proofErr w:type="spellStart"/>
      <w:r w:rsidRPr="00AE405B">
        <w:rPr>
          <w:rFonts w:eastAsia="Times New Roman"/>
          <w:color w:val="333333"/>
          <w:sz w:val="27"/>
          <w:szCs w:val="27"/>
          <w:lang w:eastAsia="ru-RU"/>
        </w:rPr>
        <w:t>Саверский</w:t>
      </w:r>
      <w:proofErr w:type="spellEnd"/>
      <w:r w:rsidRPr="00AE405B">
        <w:rPr>
          <w:rFonts w:eastAsia="Times New Roman"/>
          <w:color w:val="333333"/>
          <w:sz w:val="27"/>
          <w:szCs w:val="27"/>
          <w:lang w:eastAsia="ru-RU"/>
        </w:rPr>
        <w:t xml:space="preserve">. - Куртамыш : </w:t>
      </w:r>
      <w:proofErr w:type="spellStart"/>
      <w:r w:rsidRPr="00AE405B">
        <w:rPr>
          <w:rFonts w:eastAsia="Times New Roman"/>
          <w:color w:val="333333"/>
          <w:sz w:val="27"/>
          <w:szCs w:val="27"/>
          <w:lang w:eastAsia="ru-RU"/>
        </w:rPr>
        <w:t>Куртамышская</w:t>
      </w:r>
      <w:proofErr w:type="spellEnd"/>
      <w:r w:rsidRPr="00AE405B">
        <w:rPr>
          <w:rFonts w:eastAsia="Times New Roman"/>
          <w:color w:val="333333"/>
          <w:sz w:val="27"/>
          <w:szCs w:val="27"/>
          <w:lang w:eastAsia="ru-RU"/>
        </w:rPr>
        <w:t xml:space="preserve"> типография, 2005-2008. - Кн.1-2.</w:t>
      </w:r>
    </w:p>
    <w:p w:rsidR="00AE405B" w:rsidRPr="00AE405B" w:rsidRDefault="00AE405B" w:rsidP="00AE405B">
      <w:pPr>
        <w:numPr>
          <w:ilvl w:val="0"/>
          <w:numId w:val="5"/>
        </w:numPr>
        <w:spacing w:after="0" w:line="294" w:lineRule="atLeast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E405B">
        <w:rPr>
          <w:rFonts w:eastAsia="Times New Roman"/>
          <w:color w:val="333333"/>
          <w:sz w:val="27"/>
          <w:szCs w:val="27"/>
          <w:lang w:eastAsia="ru-RU"/>
        </w:rPr>
        <w:t xml:space="preserve">Курганские башкиры : историко-этнографические очерки. - Уфа : </w:t>
      </w:r>
      <w:proofErr w:type="spellStart"/>
      <w:r w:rsidRPr="00AE405B">
        <w:rPr>
          <w:rFonts w:eastAsia="Times New Roman"/>
          <w:color w:val="333333"/>
          <w:sz w:val="27"/>
          <w:szCs w:val="27"/>
          <w:lang w:eastAsia="ru-RU"/>
        </w:rPr>
        <w:t>Гилем</w:t>
      </w:r>
      <w:proofErr w:type="spellEnd"/>
      <w:r w:rsidRPr="00AE405B">
        <w:rPr>
          <w:rFonts w:eastAsia="Times New Roman"/>
          <w:color w:val="333333"/>
          <w:sz w:val="27"/>
          <w:szCs w:val="27"/>
          <w:lang w:eastAsia="ru-RU"/>
        </w:rPr>
        <w:t>, 2002. - 216 с.</w:t>
      </w: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hd w:val="clear" w:color="auto" w:fill="FFFFFF"/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AE405B" w:rsidRPr="00AE405B" w:rsidRDefault="00AE405B" w:rsidP="00AE405B">
      <w:pPr>
        <w:spacing w:after="0" w:line="294" w:lineRule="atLeast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:rsidR="00743987" w:rsidRDefault="00743987" w:rsidP="00AE405B">
      <w:pPr>
        <w:ind w:firstLine="851"/>
        <w:jc w:val="both"/>
      </w:pPr>
    </w:p>
    <w:sectPr w:rsidR="00743987" w:rsidSect="0074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729"/>
    <w:multiLevelType w:val="multilevel"/>
    <w:tmpl w:val="C528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D1DDA"/>
    <w:multiLevelType w:val="multilevel"/>
    <w:tmpl w:val="D632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768A4"/>
    <w:multiLevelType w:val="multilevel"/>
    <w:tmpl w:val="6780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556FE"/>
    <w:multiLevelType w:val="multilevel"/>
    <w:tmpl w:val="1DB0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A51C8"/>
    <w:multiLevelType w:val="multilevel"/>
    <w:tmpl w:val="4DDC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5B"/>
    <w:rsid w:val="00200D2D"/>
    <w:rsid w:val="00453BC6"/>
    <w:rsid w:val="00586D02"/>
    <w:rsid w:val="006517CC"/>
    <w:rsid w:val="006567F3"/>
    <w:rsid w:val="00743987"/>
    <w:rsid w:val="007C7CD9"/>
    <w:rsid w:val="0081731A"/>
    <w:rsid w:val="00AB78A7"/>
    <w:rsid w:val="00AD2A35"/>
    <w:rsid w:val="00AE405B"/>
    <w:rsid w:val="00CD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8BDE0-1B2B-49A2-A024-53DEE43A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0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E4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2021-08-19T07:25:00Z</cp:lastPrinted>
  <dcterms:created xsi:type="dcterms:W3CDTF">2022-06-24T05:16:00Z</dcterms:created>
  <dcterms:modified xsi:type="dcterms:W3CDTF">2022-06-24T05:16:00Z</dcterms:modified>
</cp:coreProperties>
</file>